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BDD2" w14:textId="2A8DA681" w:rsidR="008A4507" w:rsidRPr="009F17B8" w:rsidRDefault="009F17B8" w:rsidP="009F17B8">
      <w:pPr>
        <w:pStyle w:val="Title"/>
        <w:rPr>
          <w:color w:val="0070C0"/>
        </w:rPr>
      </w:pPr>
      <w:r w:rsidRPr="009F17B8">
        <w:rPr>
          <w:color w:val="0070C0"/>
        </w:rPr>
        <w:t>Inkpen surveys May/June 2023</w:t>
      </w:r>
    </w:p>
    <w:p w14:paraId="11D6C98F" w14:textId="02BFA672" w:rsidR="009F17B8" w:rsidRDefault="009F17B8">
      <w:r>
        <w:t>Andrew Hutt</w:t>
      </w:r>
    </w:p>
    <w:p w14:paraId="3D9A17DA" w14:textId="52A9634B" w:rsidR="00561C84" w:rsidRDefault="00561C84">
      <w:r>
        <w:t>Issue 02</w:t>
      </w:r>
    </w:p>
    <w:p w14:paraId="5FBDE5C1" w14:textId="77367349" w:rsidR="009F17B8" w:rsidRDefault="009F17B8">
      <w:r>
        <w:t>16</w:t>
      </w:r>
      <w:r w:rsidRPr="009F17B8">
        <w:rPr>
          <w:vertAlign w:val="superscript"/>
        </w:rPr>
        <w:t>th</w:t>
      </w:r>
      <w:r>
        <w:t xml:space="preserve"> June 2023</w:t>
      </w:r>
    </w:p>
    <w:p w14:paraId="1E09A1D3" w14:textId="77777777" w:rsidR="009F17B8" w:rsidRDefault="009F17B8"/>
    <w:p w14:paraId="635E98A3" w14:textId="7A5AA2D6" w:rsidR="009F17B8" w:rsidRDefault="009F17B8">
      <w:r>
        <w:t>This note is a brief summary of the work we will be undertaking in Inkpen in May/June 2023.</w:t>
      </w:r>
    </w:p>
    <w:p w14:paraId="0388F849" w14:textId="570EA14D" w:rsidR="009F17B8" w:rsidRDefault="009F17B8">
      <w:r>
        <w:t>Figure 1 shows the 10 sites where we can carry out work.  Table 1 summaries the site features and details.</w:t>
      </w:r>
    </w:p>
    <w:p w14:paraId="68B6B663" w14:textId="6488BBB8" w:rsidR="00CA6C24" w:rsidRDefault="00CA6C24">
      <w:r>
        <w:t>The following plan of work identifies the sites we are able to work on, the order in which we are planning to do the work and the number of people who have agreed to be on site.  If we finish a site early then we will move on to the next.  If more people come forward to work on the sites, we will be able to do more.  I am planning to extend the work into the week starting 12</w:t>
      </w:r>
      <w:r w:rsidRPr="00CA6C24">
        <w:rPr>
          <w:vertAlign w:val="superscript"/>
        </w:rPr>
        <w:t>th</w:t>
      </w:r>
      <w:r>
        <w:t xml:space="preserve"> June so we can finish site F1S1.</w:t>
      </w:r>
    </w:p>
    <w:p w14:paraId="591051DA" w14:textId="1697473E" w:rsidR="009F17B8" w:rsidRDefault="009F17B8">
      <w:r>
        <w:t>The plan of work is:</w:t>
      </w:r>
    </w:p>
    <w:p w14:paraId="1F56A3FA" w14:textId="401D8517" w:rsidR="009F17B8" w:rsidRPr="009F17B8" w:rsidRDefault="009F17B8" w:rsidP="009F17B8">
      <w:pPr>
        <w:pStyle w:val="Heading2"/>
        <w:rPr>
          <w:sz w:val="24"/>
          <w:szCs w:val="24"/>
        </w:rPr>
      </w:pPr>
      <w:r w:rsidRPr="009F17B8">
        <w:rPr>
          <w:sz w:val="24"/>
          <w:szCs w:val="24"/>
        </w:rPr>
        <w:t>Thursday 18</w:t>
      </w:r>
      <w:r w:rsidRPr="009F17B8">
        <w:rPr>
          <w:sz w:val="24"/>
          <w:szCs w:val="24"/>
          <w:vertAlign w:val="superscript"/>
        </w:rPr>
        <w:t>th</w:t>
      </w:r>
      <w:r w:rsidRPr="009F17B8">
        <w:rPr>
          <w:sz w:val="24"/>
          <w:szCs w:val="24"/>
        </w:rPr>
        <w:t xml:space="preserve"> May (</w:t>
      </w:r>
      <w:r w:rsidR="00561C84">
        <w:rPr>
          <w:sz w:val="24"/>
          <w:szCs w:val="24"/>
        </w:rPr>
        <w:t>3</w:t>
      </w:r>
      <w:r w:rsidRPr="009F17B8">
        <w:rPr>
          <w:sz w:val="24"/>
          <w:szCs w:val="24"/>
        </w:rPr>
        <w:t xml:space="preserve"> people) and 19</w:t>
      </w:r>
      <w:r w:rsidRPr="009F17B8">
        <w:rPr>
          <w:sz w:val="24"/>
          <w:szCs w:val="24"/>
          <w:vertAlign w:val="superscript"/>
        </w:rPr>
        <w:t>th</w:t>
      </w:r>
      <w:r w:rsidRPr="009F17B8">
        <w:rPr>
          <w:sz w:val="24"/>
          <w:szCs w:val="24"/>
        </w:rPr>
        <w:t xml:space="preserve"> May (3 people)</w:t>
      </w:r>
    </w:p>
    <w:p w14:paraId="390AD3A5" w14:textId="77777777" w:rsidR="00561C84" w:rsidRDefault="00561C84" w:rsidP="00561C84">
      <w:r>
        <w:t>Site F4S2 paddock: gradiometer and earth resistance survey to identify the remains of 2 19</w:t>
      </w:r>
      <w:r w:rsidRPr="009F17B8">
        <w:rPr>
          <w:vertAlign w:val="superscript"/>
        </w:rPr>
        <w:t>th</w:t>
      </w:r>
      <w:r>
        <w:t xml:space="preserve"> C buildings</w:t>
      </w:r>
    </w:p>
    <w:p w14:paraId="3722CEDC" w14:textId="1C9285BC" w:rsidR="009F17B8" w:rsidRDefault="009F17B8" w:rsidP="009F17B8">
      <w:pPr>
        <w:pStyle w:val="Heading2"/>
        <w:rPr>
          <w:sz w:val="24"/>
          <w:szCs w:val="24"/>
        </w:rPr>
      </w:pPr>
      <w:r w:rsidRPr="009F17B8">
        <w:rPr>
          <w:sz w:val="24"/>
          <w:szCs w:val="24"/>
        </w:rPr>
        <w:t>Monday 22</w:t>
      </w:r>
      <w:r w:rsidRPr="009F17B8">
        <w:rPr>
          <w:sz w:val="24"/>
          <w:szCs w:val="24"/>
          <w:vertAlign w:val="superscript"/>
        </w:rPr>
        <w:t>nd</w:t>
      </w:r>
      <w:r w:rsidRPr="009F17B8">
        <w:rPr>
          <w:sz w:val="24"/>
          <w:szCs w:val="24"/>
        </w:rPr>
        <w:t xml:space="preserve"> May (2 people), Wednesday 24</w:t>
      </w:r>
      <w:r w:rsidRPr="009F17B8">
        <w:rPr>
          <w:sz w:val="24"/>
          <w:szCs w:val="24"/>
          <w:vertAlign w:val="superscript"/>
        </w:rPr>
        <w:t>th</w:t>
      </w:r>
      <w:r w:rsidRPr="009F17B8">
        <w:rPr>
          <w:sz w:val="24"/>
          <w:szCs w:val="24"/>
        </w:rPr>
        <w:t xml:space="preserve"> May (2 people a</w:t>
      </w:r>
      <w:r w:rsidR="00E51814">
        <w:rPr>
          <w:sz w:val="24"/>
          <w:szCs w:val="24"/>
        </w:rPr>
        <w:t>n</w:t>
      </w:r>
      <w:r w:rsidRPr="009F17B8">
        <w:rPr>
          <w:sz w:val="24"/>
          <w:szCs w:val="24"/>
        </w:rPr>
        <w:t>d Friday 16</w:t>
      </w:r>
      <w:r w:rsidRPr="009F17B8">
        <w:rPr>
          <w:sz w:val="24"/>
          <w:szCs w:val="24"/>
          <w:vertAlign w:val="superscript"/>
        </w:rPr>
        <w:t>th</w:t>
      </w:r>
      <w:r w:rsidRPr="009F17B8">
        <w:rPr>
          <w:sz w:val="24"/>
          <w:szCs w:val="24"/>
        </w:rPr>
        <w:t xml:space="preserve"> May (3 people)</w:t>
      </w:r>
    </w:p>
    <w:p w14:paraId="6C9ABDD9" w14:textId="77777777" w:rsidR="00561C84" w:rsidRDefault="00561C84" w:rsidP="00561C84">
      <w:r>
        <w:t>Inkpen Mill site (F3S1): earth resistance survey of: a small site with terraces which may reveal evidence of earlier mill buildings</w:t>
      </w:r>
    </w:p>
    <w:p w14:paraId="1F49C753" w14:textId="3C212E13" w:rsidR="009F17B8" w:rsidRPr="00E51814" w:rsidRDefault="009F17B8" w:rsidP="00E51814">
      <w:pPr>
        <w:pStyle w:val="Heading2"/>
        <w:rPr>
          <w:sz w:val="24"/>
          <w:szCs w:val="24"/>
        </w:rPr>
      </w:pPr>
      <w:r w:rsidRPr="00E51814">
        <w:rPr>
          <w:sz w:val="24"/>
          <w:szCs w:val="24"/>
        </w:rPr>
        <w:t>Tuesday 30th May</w:t>
      </w:r>
      <w:r w:rsidR="00E51814" w:rsidRPr="00E51814">
        <w:rPr>
          <w:sz w:val="24"/>
          <w:szCs w:val="24"/>
        </w:rPr>
        <w:t xml:space="preserve"> to 2nd June (4, 3, 2 and 4 people</w:t>
      </w:r>
      <w:r w:rsidR="00E51814">
        <w:rPr>
          <w:sz w:val="24"/>
          <w:szCs w:val="24"/>
        </w:rPr>
        <w:t>)</w:t>
      </w:r>
    </w:p>
    <w:p w14:paraId="6AB94578" w14:textId="4B943287" w:rsidR="00E51814" w:rsidRDefault="00E51814">
      <w:r w:rsidRPr="00E51814">
        <w:t>S</w:t>
      </w:r>
      <w:r>
        <w:t>i</w:t>
      </w:r>
      <w:r w:rsidRPr="00E51814">
        <w:t xml:space="preserve">te F5S1 </w:t>
      </w:r>
      <w:r w:rsidR="00561C84">
        <w:t>p</w:t>
      </w:r>
      <w:r w:rsidRPr="00E51814">
        <w:t>ossible Saxon settlements near th</w:t>
      </w:r>
      <w:r>
        <w:t>e Folly: Gradiometer and earth resistance survey</w:t>
      </w:r>
    </w:p>
    <w:p w14:paraId="02D20C8B" w14:textId="031B23C5" w:rsidR="00E51814" w:rsidRPr="00E51814" w:rsidRDefault="00E51814" w:rsidP="00E51814">
      <w:pPr>
        <w:pStyle w:val="Heading2"/>
        <w:rPr>
          <w:sz w:val="24"/>
          <w:szCs w:val="24"/>
        </w:rPr>
      </w:pPr>
      <w:r w:rsidRPr="00E51814">
        <w:rPr>
          <w:sz w:val="24"/>
          <w:szCs w:val="24"/>
        </w:rPr>
        <w:t>Monday 2nd June (2 people) and Friday 9th June (4 people)</w:t>
      </w:r>
    </w:p>
    <w:p w14:paraId="6AA49CC5" w14:textId="538F2CF6" w:rsidR="00E51814" w:rsidRDefault="00E51814">
      <w:r>
        <w:t>Site F1S1</w:t>
      </w:r>
    </w:p>
    <w:p w14:paraId="7368D5B6" w14:textId="77777777" w:rsidR="00E51814" w:rsidRDefault="00E51814" w:rsidP="00E51814">
      <w:r>
        <w:rPr>
          <w:noProof/>
        </w:rPr>
        <w:lastRenderedPageBreak/>
        <mc:AlternateContent>
          <mc:Choice Requires="wpi">
            <w:drawing>
              <wp:anchor distT="0" distB="0" distL="114300" distR="114300" simplePos="0" relativeHeight="251659264" behindDoc="0" locked="0" layoutInCell="1" allowOverlap="1" wp14:anchorId="5EEE5AB6" wp14:editId="791ACF2E">
                <wp:simplePos x="0" y="0"/>
                <wp:positionH relativeFrom="column">
                  <wp:posOffset>2214633</wp:posOffset>
                </wp:positionH>
                <wp:positionV relativeFrom="paragraph">
                  <wp:posOffset>2342897</wp:posOffset>
                </wp:positionV>
                <wp:extent cx="92880" cy="89280"/>
                <wp:effectExtent l="38100" t="38100" r="40640" b="44450"/>
                <wp:wrapNone/>
                <wp:docPr id="11" name="Ink 11"/>
                <wp:cNvGraphicFramePr/>
                <a:graphic xmlns:a="http://schemas.openxmlformats.org/drawingml/2006/main">
                  <a:graphicData uri="http://schemas.microsoft.com/office/word/2010/wordprocessingInk">
                    <w14:contentPart bwMode="auto" r:id="rId4">
                      <w14:nvContentPartPr>
                        <w14:cNvContentPartPr/>
                      </w14:nvContentPartPr>
                      <w14:xfrm>
                        <a:off x="0" y="0"/>
                        <a:ext cx="92880" cy="89280"/>
                      </w14:xfrm>
                    </w14:contentPart>
                  </a:graphicData>
                </a:graphic>
              </wp:anchor>
            </w:drawing>
          </mc:Choice>
          <mc:Fallback>
            <w:pict>
              <v:shapetype w14:anchorId="35B441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74.05pt;margin-top:184.15pt;width:8pt;height: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">
                <v:imagedata r:id="rId5" o:title=""/>
              </v:shape>
            </w:pict>
          </mc:Fallback>
        </mc:AlternateContent>
      </w:r>
      <w:r>
        <w:rPr>
          <w:noProof/>
        </w:rPr>
        <w:drawing>
          <wp:inline distT="0" distB="0" distL="0" distR="0" wp14:anchorId="148B1A77" wp14:editId="3782F95C">
            <wp:extent cx="5117150" cy="4984627"/>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t="4186" r="10710" b="34308"/>
                    <a:stretch/>
                  </pic:blipFill>
                  <pic:spPr bwMode="auto">
                    <a:xfrm>
                      <a:off x="0" y="0"/>
                      <a:ext cx="5117690" cy="4985153"/>
                    </a:xfrm>
                    <a:prstGeom prst="rect">
                      <a:avLst/>
                    </a:prstGeom>
                    <a:ln>
                      <a:noFill/>
                    </a:ln>
                    <a:extLst>
                      <a:ext uri="{53640926-AAD7-44D8-BBD7-CCE9431645EC}">
                        <a14:shadowObscured xmlns:a14="http://schemas.microsoft.com/office/drawing/2010/main"/>
                      </a:ext>
                    </a:extLst>
                  </pic:spPr>
                </pic:pic>
              </a:graphicData>
            </a:graphic>
          </wp:inline>
        </w:drawing>
      </w:r>
    </w:p>
    <w:p w14:paraId="17DB9BA2" w14:textId="635BCA9F" w:rsidR="00E51814" w:rsidRDefault="00E51814" w:rsidP="00E51814">
      <w:pPr>
        <w:pStyle w:val="Figureheading"/>
        <w:rPr>
          <w:szCs w:val="22"/>
        </w:rPr>
      </w:pPr>
      <w:bookmarkStart w:id="0" w:name="_Toc46214223"/>
      <w:r w:rsidRPr="00D7569A">
        <w:rPr>
          <w:noProof/>
          <w:szCs w:val="22"/>
        </w:rPr>
        <w:t>Figure 1</w:t>
      </w:r>
      <w:bookmarkEnd w:id="0"/>
      <w:r>
        <w:rPr>
          <w:noProof/>
          <w:szCs w:val="22"/>
        </w:rPr>
        <w:t xml:space="preserve"> Inkpen sites on an OS background </w:t>
      </w:r>
    </w:p>
    <w:p w14:paraId="10E8F1C1" w14:textId="36A505C1" w:rsidR="00E51814" w:rsidRDefault="00E51814">
      <w:r>
        <w:br w:type="page"/>
      </w:r>
    </w:p>
    <w:tbl>
      <w:tblPr>
        <w:tblStyle w:val="TableGrid"/>
        <w:tblW w:w="0" w:type="auto"/>
        <w:tblLook w:val="04A0" w:firstRow="1" w:lastRow="0" w:firstColumn="1" w:lastColumn="0" w:noHBand="0" w:noVBand="1"/>
      </w:tblPr>
      <w:tblGrid>
        <w:gridCol w:w="1339"/>
        <w:gridCol w:w="2527"/>
        <w:gridCol w:w="2511"/>
        <w:gridCol w:w="2400"/>
      </w:tblGrid>
      <w:tr w:rsidR="00E51814" w14:paraId="0E1BE9C1" w14:textId="77777777" w:rsidTr="00BB048F">
        <w:tc>
          <w:tcPr>
            <w:tcW w:w="1339" w:type="dxa"/>
          </w:tcPr>
          <w:p w14:paraId="5CF79792" w14:textId="77777777" w:rsidR="00E51814" w:rsidRPr="00BB048F" w:rsidRDefault="00E51814" w:rsidP="00B553E4">
            <w:pPr>
              <w:tabs>
                <w:tab w:val="left" w:pos="2586"/>
              </w:tabs>
              <w:rPr>
                <w:rFonts w:ascii="Arial" w:hAnsi="Arial" w:cs="Arial"/>
                <w:b/>
                <w:bCs/>
              </w:rPr>
            </w:pPr>
            <w:r w:rsidRPr="00BB048F">
              <w:rPr>
                <w:rFonts w:ascii="Arial" w:hAnsi="Arial" w:cs="Arial"/>
                <w:b/>
                <w:bCs/>
              </w:rPr>
              <w:lastRenderedPageBreak/>
              <w:t>Identifier</w:t>
            </w:r>
          </w:p>
        </w:tc>
        <w:tc>
          <w:tcPr>
            <w:tcW w:w="2527" w:type="dxa"/>
          </w:tcPr>
          <w:p w14:paraId="217EA4F1" w14:textId="77777777" w:rsidR="00E51814" w:rsidRPr="00BB048F" w:rsidRDefault="00E51814" w:rsidP="00B553E4">
            <w:pPr>
              <w:rPr>
                <w:rFonts w:ascii="Arial" w:hAnsi="Arial" w:cs="Arial"/>
                <w:b/>
                <w:bCs/>
              </w:rPr>
            </w:pPr>
            <w:r w:rsidRPr="00BB048F">
              <w:rPr>
                <w:rFonts w:ascii="Arial" w:hAnsi="Arial" w:cs="Arial"/>
                <w:b/>
                <w:bCs/>
              </w:rPr>
              <w:t>Feature details</w:t>
            </w:r>
          </w:p>
        </w:tc>
        <w:tc>
          <w:tcPr>
            <w:tcW w:w="2511" w:type="dxa"/>
          </w:tcPr>
          <w:p w14:paraId="128A706B" w14:textId="77777777" w:rsidR="00E51814" w:rsidRPr="00BB048F" w:rsidRDefault="00E51814" w:rsidP="00B553E4">
            <w:pPr>
              <w:rPr>
                <w:rFonts w:ascii="Arial" w:hAnsi="Arial" w:cs="Arial"/>
                <w:b/>
                <w:bCs/>
              </w:rPr>
            </w:pPr>
            <w:r w:rsidRPr="00BB048F">
              <w:rPr>
                <w:rFonts w:ascii="Arial" w:hAnsi="Arial" w:cs="Arial"/>
                <w:b/>
                <w:bCs/>
              </w:rPr>
              <w:t>Site details</w:t>
            </w:r>
          </w:p>
        </w:tc>
        <w:tc>
          <w:tcPr>
            <w:tcW w:w="2400" w:type="dxa"/>
          </w:tcPr>
          <w:p w14:paraId="64077B8E" w14:textId="77777777" w:rsidR="00E51814" w:rsidRPr="00BB048F" w:rsidRDefault="00E51814" w:rsidP="00B553E4">
            <w:pPr>
              <w:rPr>
                <w:rFonts w:ascii="Arial" w:hAnsi="Arial" w:cs="Arial"/>
                <w:b/>
                <w:bCs/>
              </w:rPr>
            </w:pPr>
            <w:r w:rsidRPr="00BB048F">
              <w:rPr>
                <w:rFonts w:ascii="Arial" w:hAnsi="Arial" w:cs="Arial"/>
                <w:b/>
                <w:bCs/>
              </w:rPr>
              <w:t>BNGR</w:t>
            </w:r>
          </w:p>
        </w:tc>
      </w:tr>
      <w:tr w:rsidR="00E51814" w14:paraId="48464C4B" w14:textId="77777777" w:rsidTr="00BB048F">
        <w:tc>
          <w:tcPr>
            <w:tcW w:w="1339" w:type="dxa"/>
            <w:shd w:val="clear" w:color="auto" w:fill="FFC000"/>
          </w:tcPr>
          <w:p w14:paraId="5FE34B8E" w14:textId="77777777" w:rsidR="00E51814" w:rsidRPr="00BB048F" w:rsidRDefault="00E51814" w:rsidP="00B553E4">
            <w:pPr>
              <w:tabs>
                <w:tab w:val="left" w:pos="2586"/>
              </w:tabs>
              <w:rPr>
                <w:rFonts w:ascii="Arial" w:hAnsi="Arial" w:cs="Arial"/>
              </w:rPr>
            </w:pPr>
            <w:r w:rsidRPr="00BB048F">
              <w:rPr>
                <w:rFonts w:ascii="Arial" w:hAnsi="Arial" w:cs="Arial"/>
              </w:rPr>
              <w:t>F1S1</w:t>
            </w:r>
          </w:p>
        </w:tc>
        <w:tc>
          <w:tcPr>
            <w:tcW w:w="2527" w:type="dxa"/>
            <w:shd w:val="clear" w:color="auto" w:fill="FFC000"/>
          </w:tcPr>
          <w:p w14:paraId="2DD67A80" w14:textId="77777777" w:rsidR="00E51814" w:rsidRPr="00BB048F" w:rsidRDefault="00E51814" w:rsidP="00B553E4">
            <w:pPr>
              <w:rPr>
                <w:rFonts w:ascii="Arial" w:hAnsi="Arial" w:cs="Arial"/>
              </w:rPr>
            </w:pPr>
            <w:r w:rsidRPr="00BB048F">
              <w:rPr>
                <w:rFonts w:ascii="Arial" w:hAnsi="Arial" w:cs="Arial"/>
              </w:rPr>
              <w:t>Westcourt Manor</w:t>
            </w:r>
          </w:p>
        </w:tc>
        <w:tc>
          <w:tcPr>
            <w:tcW w:w="2511" w:type="dxa"/>
            <w:shd w:val="clear" w:color="auto" w:fill="FFC000"/>
          </w:tcPr>
          <w:p w14:paraId="18265A44" w14:textId="77777777" w:rsidR="00E51814" w:rsidRPr="00BB048F" w:rsidRDefault="00E51814" w:rsidP="00B553E4">
            <w:pPr>
              <w:rPr>
                <w:rFonts w:ascii="Arial" w:hAnsi="Arial" w:cs="Arial"/>
              </w:rPr>
            </w:pPr>
            <w:r w:rsidRPr="00BB048F">
              <w:rPr>
                <w:rFonts w:ascii="Arial" w:hAnsi="Arial" w:cs="Arial"/>
              </w:rPr>
              <w:t>Field north east of St Michael’s Church. Field known as ‘Bancroft’</w:t>
            </w:r>
          </w:p>
        </w:tc>
        <w:tc>
          <w:tcPr>
            <w:tcW w:w="2400" w:type="dxa"/>
            <w:shd w:val="clear" w:color="auto" w:fill="FFC000"/>
          </w:tcPr>
          <w:p w14:paraId="1261AD69" w14:textId="77777777" w:rsidR="00E51814" w:rsidRPr="00BB048F" w:rsidRDefault="00E51814" w:rsidP="00BB048F">
            <w:pPr>
              <w:rPr>
                <w:rFonts w:ascii="Arial" w:hAnsi="Arial" w:cs="Arial"/>
              </w:rPr>
            </w:pPr>
            <w:r w:rsidRPr="00BB048F">
              <w:rPr>
                <w:rFonts w:ascii="Arial" w:hAnsi="Arial" w:cs="Arial"/>
              </w:rPr>
              <w:t xml:space="preserve">Centroid </w:t>
            </w:r>
            <w:r w:rsidRPr="00BB048F">
              <w:rPr>
                <w:rFonts w:ascii="Arial" w:hAnsi="Arial" w:cs="Arial"/>
              </w:rPr>
              <w:br/>
              <w:t>SU 3587 6385</w:t>
            </w:r>
          </w:p>
        </w:tc>
      </w:tr>
      <w:tr w:rsidR="00E51814" w14:paraId="7A66C29E" w14:textId="77777777" w:rsidTr="00BB048F">
        <w:tc>
          <w:tcPr>
            <w:tcW w:w="1339" w:type="dxa"/>
          </w:tcPr>
          <w:p w14:paraId="4BE9A719" w14:textId="77777777" w:rsidR="00E51814" w:rsidRPr="00BB048F" w:rsidRDefault="00E51814" w:rsidP="00B553E4">
            <w:pPr>
              <w:tabs>
                <w:tab w:val="left" w:pos="2586"/>
              </w:tabs>
              <w:rPr>
                <w:rFonts w:ascii="Arial" w:hAnsi="Arial" w:cs="Arial"/>
              </w:rPr>
            </w:pPr>
            <w:r w:rsidRPr="00BB048F">
              <w:rPr>
                <w:rFonts w:ascii="Arial" w:hAnsi="Arial" w:cs="Arial"/>
              </w:rPr>
              <w:t>F1S2</w:t>
            </w:r>
          </w:p>
        </w:tc>
        <w:tc>
          <w:tcPr>
            <w:tcW w:w="2527" w:type="dxa"/>
          </w:tcPr>
          <w:p w14:paraId="5DBC395B" w14:textId="77777777" w:rsidR="00E51814" w:rsidRPr="00BB048F" w:rsidRDefault="00E51814" w:rsidP="00B553E4">
            <w:pPr>
              <w:rPr>
                <w:rFonts w:ascii="Arial" w:hAnsi="Arial" w:cs="Arial"/>
              </w:rPr>
            </w:pPr>
            <w:r w:rsidRPr="00BB048F">
              <w:rPr>
                <w:rFonts w:ascii="Arial" w:hAnsi="Arial" w:cs="Arial"/>
              </w:rPr>
              <w:t>Westcourt Manor</w:t>
            </w:r>
          </w:p>
        </w:tc>
        <w:tc>
          <w:tcPr>
            <w:tcW w:w="2511" w:type="dxa"/>
          </w:tcPr>
          <w:p w14:paraId="18F138A5" w14:textId="77777777" w:rsidR="00E51814" w:rsidRPr="00BB048F" w:rsidRDefault="00E51814" w:rsidP="00B553E4">
            <w:pPr>
              <w:rPr>
                <w:rFonts w:ascii="Arial" w:hAnsi="Arial" w:cs="Arial"/>
              </w:rPr>
            </w:pPr>
            <w:r w:rsidRPr="00BB048F">
              <w:rPr>
                <w:rFonts w:ascii="Arial" w:hAnsi="Arial" w:cs="Arial"/>
              </w:rPr>
              <w:t>Field to the north and west of F1S2</w:t>
            </w:r>
          </w:p>
        </w:tc>
        <w:tc>
          <w:tcPr>
            <w:tcW w:w="2400" w:type="dxa"/>
          </w:tcPr>
          <w:p w14:paraId="7916CA96" w14:textId="77777777" w:rsidR="00E51814" w:rsidRPr="00BB048F" w:rsidRDefault="00E51814" w:rsidP="00B553E4">
            <w:pPr>
              <w:rPr>
                <w:rFonts w:ascii="Arial" w:hAnsi="Arial" w:cs="Arial"/>
              </w:rPr>
            </w:pPr>
            <w:r w:rsidRPr="00BB048F">
              <w:rPr>
                <w:rFonts w:ascii="Arial" w:hAnsi="Arial" w:cs="Arial"/>
                <w:color w:val="000000"/>
                <w:shd w:val="clear" w:color="auto" w:fill="FFFFFF"/>
              </w:rPr>
              <w:t>Centroid</w:t>
            </w:r>
            <w:r w:rsidRPr="00BB048F">
              <w:rPr>
                <w:rFonts w:ascii="Arial" w:hAnsi="Arial" w:cs="Arial"/>
                <w:color w:val="000000"/>
                <w:shd w:val="clear" w:color="auto" w:fill="FFFFFF"/>
              </w:rPr>
              <w:br/>
              <w:t>SU 3584 6400</w:t>
            </w:r>
          </w:p>
        </w:tc>
      </w:tr>
      <w:tr w:rsidR="00E51814" w14:paraId="0A8F31ED" w14:textId="77777777" w:rsidTr="00BB048F">
        <w:tc>
          <w:tcPr>
            <w:tcW w:w="1339" w:type="dxa"/>
          </w:tcPr>
          <w:p w14:paraId="5345176A" w14:textId="77777777" w:rsidR="00E51814" w:rsidRPr="00BB048F" w:rsidRDefault="00E51814" w:rsidP="00B553E4">
            <w:pPr>
              <w:tabs>
                <w:tab w:val="left" w:pos="2586"/>
              </w:tabs>
              <w:rPr>
                <w:rFonts w:ascii="Arial" w:hAnsi="Arial" w:cs="Arial"/>
              </w:rPr>
            </w:pPr>
            <w:r w:rsidRPr="00BB048F">
              <w:rPr>
                <w:rFonts w:ascii="Arial" w:hAnsi="Arial" w:cs="Arial"/>
              </w:rPr>
              <w:t>F1S3</w:t>
            </w:r>
          </w:p>
        </w:tc>
        <w:tc>
          <w:tcPr>
            <w:tcW w:w="2527" w:type="dxa"/>
          </w:tcPr>
          <w:p w14:paraId="1CA02CA1" w14:textId="77777777" w:rsidR="00E51814" w:rsidRPr="00BB048F" w:rsidRDefault="00E51814" w:rsidP="00B553E4">
            <w:pPr>
              <w:rPr>
                <w:rFonts w:ascii="Arial" w:hAnsi="Arial" w:cs="Arial"/>
              </w:rPr>
            </w:pPr>
            <w:r w:rsidRPr="00BB048F">
              <w:rPr>
                <w:rFonts w:ascii="Arial" w:hAnsi="Arial" w:cs="Arial"/>
              </w:rPr>
              <w:t xml:space="preserve">Westcourt Manor </w:t>
            </w:r>
          </w:p>
        </w:tc>
        <w:tc>
          <w:tcPr>
            <w:tcW w:w="2511" w:type="dxa"/>
          </w:tcPr>
          <w:p w14:paraId="47DCDE46" w14:textId="77777777" w:rsidR="00E51814" w:rsidRPr="00BB048F" w:rsidRDefault="00E51814" w:rsidP="00B553E4">
            <w:pPr>
              <w:rPr>
                <w:rFonts w:ascii="Arial" w:hAnsi="Arial" w:cs="Arial"/>
              </w:rPr>
            </w:pPr>
            <w:r w:rsidRPr="00BB048F">
              <w:rPr>
                <w:rFonts w:ascii="Arial" w:hAnsi="Arial" w:cs="Arial"/>
              </w:rPr>
              <w:t xml:space="preserve">Land to the west of Manor Farm Cottages </w:t>
            </w:r>
          </w:p>
        </w:tc>
        <w:tc>
          <w:tcPr>
            <w:tcW w:w="2400" w:type="dxa"/>
          </w:tcPr>
          <w:p w14:paraId="7F480FB3" w14:textId="77777777" w:rsidR="00E51814" w:rsidRPr="00BB048F" w:rsidRDefault="00E51814" w:rsidP="00B553E4">
            <w:pPr>
              <w:rPr>
                <w:rFonts w:ascii="Arial" w:hAnsi="Arial" w:cs="Arial"/>
                <w:color w:val="000000"/>
                <w:shd w:val="clear" w:color="auto" w:fill="FFFFFF"/>
              </w:rPr>
            </w:pPr>
            <w:r w:rsidRPr="00BB048F">
              <w:rPr>
                <w:rFonts w:ascii="Arial" w:hAnsi="Arial" w:cs="Arial"/>
                <w:color w:val="000000"/>
                <w:shd w:val="clear" w:color="auto" w:fill="FFFFFF"/>
              </w:rPr>
              <w:t xml:space="preserve">Centroid </w:t>
            </w:r>
            <w:r w:rsidRPr="00BB048F">
              <w:rPr>
                <w:rFonts w:ascii="Arial" w:hAnsi="Arial" w:cs="Arial"/>
                <w:color w:val="000000"/>
                <w:shd w:val="clear" w:color="auto" w:fill="FFFFFF"/>
              </w:rPr>
              <w:br/>
              <w:t>SU36286388</w:t>
            </w:r>
          </w:p>
        </w:tc>
      </w:tr>
      <w:tr w:rsidR="00E51814" w14:paraId="6E6C79FA" w14:textId="77777777" w:rsidTr="00BB048F">
        <w:tc>
          <w:tcPr>
            <w:tcW w:w="1339" w:type="dxa"/>
            <w:shd w:val="clear" w:color="auto" w:fill="92D050"/>
          </w:tcPr>
          <w:p w14:paraId="327B1A27" w14:textId="77777777" w:rsidR="00E51814" w:rsidRPr="00BB048F" w:rsidRDefault="00E51814" w:rsidP="00B553E4">
            <w:pPr>
              <w:tabs>
                <w:tab w:val="left" w:pos="2586"/>
              </w:tabs>
              <w:rPr>
                <w:rFonts w:ascii="Arial" w:hAnsi="Arial" w:cs="Arial"/>
              </w:rPr>
            </w:pPr>
            <w:r w:rsidRPr="00BB048F">
              <w:rPr>
                <w:rFonts w:ascii="Arial" w:hAnsi="Arial" w:cs="Arial"/>
              </w:rPr>
              <w:t>F2S1</w:t>
            </w:r>
          </w:p>
        </w:tc>
        <w:tc>
          <w:tcPr>
            <w:tcW w:w="2527" w:type="dxa"/>
            <w:shd w:val="clear" w:color="auto" w:fill="92D050"/>
          </w:tcPr>
          <w:p w14:paraId="37A727D4" w14:textId="77777777" w:rsidR="00E51814" w:rsidRPr="00BB048F" w:rsidRDefault="00E51814" w:rsidP="00B553E4">
            <w:pPr>
              <w:rPr>
                <w:rFonts w:ascii="Arial" w:hAnsi="Arial" w:cs="Arial"/>
              </w:rPr>
            </w:pPr>
            <w:r w:rsidRPr="00BB048F">
              <w:rPr>
                <w:rFonts w:ascii="Arial" w:hAnsi="Arial" w:cs="Arial"/>
              </w:rPr>
              <w:t>Wansdyke</w:t>
            </w:r>
          </w:p>
        </w:tc>
        <w:tc>
          <w:tcPr>
            <w:tcW w:w="2511" w:type="dxa"/>
            <w:shd w:val="clear" w:color="auto" w:fill="92D050"/>
          </w:tcPr>
          <w:p w14:paraId="22AFCBCE" w14:textId="77777777" w:rsidR="00E51814" w:rsidRPr="00BB048F" w:rsidRDefault="00E51814" w:rsidP="00B553E4">
            <w:pPr>
              <w:rPr>
                <w:rFonts w:ascii="Arial" w:hAnsi="Arial" w:cs="Arial"/>
              </w:rPr>
            </w:pPr>
            <w:r w:rsidRPr="00BB048F">
              <w:rPr>
                <w:rFonts w:ascii="Arial" w:hAnsi="Arial" w:cs="Arial"/>
              </w:rPr>
              <w:t>Field south west the Old Rickyard and south of Spray Road</w:t>
            </w:r>
          </w:p>
        </w:tc>
        <w:tc>
          <w:tcPr>
            <w:tcW w:w="2400" w:type="dxa"/>
            <w:shd w:val="clear" w:color="auto" w:fill="92D050"/>
          </w:tcPr>
          <w:p w14:paraId="4D2A64DE" w14:textId="77777777" w:rsidR="00E51814" w:rsidRPr="00BB048F" w:rsidRDefault="00E51814" w:rsidP="00BB048F">
            <w:pPr>
              <w:rPr>
                <w:rFonts w:ascii="Arial" w:hAnsi="Arial" w:cs="Arial"/>
              </w:rPr>
            </w:pPr>
            <w:r w:rsidRPr="00BB048F">
              <w:rPr>
                <w:rFonts w:ascii="Arial" w:hAnsi="Arial" w:cs="Arial"/>
                <w:highlight w:val="yellow"/>
              </w:rPr>
              <w:t>Centroid</w:t>
            </w:r>
            <w:r w:rsidRPr="00BB048F">
              <w:rPr>
                <w:rFonts w:ascii="Arial" w:hAnsi="Arial" w:cs="Arial"/>
                <w:highlight w:val="yellow"/>
              </w:rPr>
              <w:br/>
              <w:t>SU 3564 6376</w:t>
            </w:r>
          </w:p>
        </w:tc>
      </w:tr>
      <w:tr w:rsidR="00E51814" w14:paraId="185681C8" w14:textId="77777777" w:rsidTr="00BB048F">
        <w:tc>
          <w:tcPr>
            <w:tcW w:w="1339" w:type="dxa"/>
            <w:shd w:val="clear" w:color="auto" w:fill="FFC000"/>
          </w:tcPr>
          <w:p w14:paraId="52906A26" w14:textId="77777777" w:rsidR="00E51814" w:rsidRPr="00BB048F" w:rsidRDefault="00E51814" w:rsidP="00B553E4">
            <w:pPr>
              <w:tabs>
                <w:tab w:val="left" w:pos="2586"/>
              </w:tabs>
              <w:rPr>
                <w:rFonts w:ascii="Arial" w:hAnsi="Arial" w:cs="Arial"/>
              </w:rPr>
            </w:pPr>
            <w:r w:rsidRPr="00BB048F">
              <w:rPr>
                <w:rFonts w:ascii="Arial" w:hAnsi="Arial" w:cs="Arial"/>
              </w:rPr>
              <w:t>F3S1</w:t>
            </w:r>
          </w:p>
        </w:tc>
        <w:tc>
          <w:tcPr>
            <w:tcW w:w="2527" w:type="dxa"/>
            <w:shd w:val="clear" w:color="auto" w:fill="FFC000"/>
          </w:tcPr>
          <w:p w14:paraId="0945173D" w14:textId="77777777" w:rsidR="00E51814" w:rsidRPr="00BB048F" w:rsidRDefault="00E51814" w:rsidP="00B553E4">
            <w:pPr>
              <w:rPr>
                <w:rFonts w:ascii="Arial" w:hAnsi="Arial" w:cs="Arial"/>
              </w:rPr>
            </w:pPr>
            <w:r w:rsidRPr="00BB048F">
              <w:rPr>
                <w:rFonts w:ascii="Arial" w:hAnsi="Arial" w:cs="Arial"/>
              </w:rPr>
              <w:t>Inkpen mill site</w:t>
            </w:r>
          </w:p>
        </w:tc>
        <w:tc>
          <w:tcPr>
            <w:tcW w:w="2511" w:type="dxa"/>
            <w:shd w:val="clear" w:color="auto" w:fill="FFC000"/>
          </w:tcPr>
          <w:p w14:paraId="3A99340F" w14:textId="77777777" w:rsidR="00E51814" w:rsidRPr="00BB048F" w:rsidRDefault="00E51814" w:rsidP="00B553E4">
            <w:pPr>
              <w:rPr>
                <w:rFonts w:ascii="Arial" w:hAnsi="Arial" w:cs="Arial"/>
              </w:rPr>
            </w:pPr>
            <w:r w:rsidRPr="00BB048F">
              <w:rPr>
                <w:rFonts w:ascii="Arial" w:hAnsi="Arial" w:cs="Arial"/>
              </w:rPr>
              <w:t>A collection of small garden areas to the south and west of Puddle Wharf</w:t>
            </w:r>
          </w:p>
        </w:tc>
        <w:tc>
          <w:tcPr>
            <w:tcW w:w="2400" w:type="dxa"/>
            <w:shd w:val="clear" w:color="auto" w:fill="FFC000"/>
          </w:tcPr>
          <w:p w14:paraId="226F066E" w14:textId="77777777" w:rsidR="00E51814" w:rsidRPr="00BB048F" w:rsidRDefault="00E51814" w:rsidP="00BB048F">
            <w:pPr>
              <w:rPr>
                <w:rFonts w:ascii="Arial" w:hAnsi="Arial" w:cs="Arial"/>
              </w:rPr>
            </w:pPr>
            <w:r w:rsidRPr="00BB048F">
              <w:rPr>
                <w:rFonts w:ascii="Arial" w:hAnsi="Arial" w:cs="Arial"/>
              </w:rPr>
              <w:t>Centroid</w:t>
            </w:r>
            <w:r w:rsidRPr="00BB048F">
              <w:rPr>
                <w:rFonts w:ascii="Arial" w:hAnsi="Arial" w:cs="Arial"/>
              </w:rPr>
              <w:br/>
              <w:t>SU 3621 6451</w:t>
            </w:r>
          </w:p>
        </w:tc>
      </w:tr>
      <w:tr w:rsidR="00E51814" w14:paraId="6DCB7750" w14:textId="77777777" w:rsidTr="00BB048F">
        <w:tc>
          <w:tcPr>
            <w:tcW w:w="1339" w:type="dxa"/>
          </w:tcPr>
          <w:p w14:paraId="49BD84A3" w14:textId="77777777" w:rsidR="00E51814" w:rsidRPr="00BB048F" w:rsidRDefault="00E51814" w:rsidP="00B553E4">
            <w:pPr>
              <w:tabs>
                <w:tab w:val="left" w:pos="2586"/>
              </w:tabs>
              <w:rPr>
                <w:rFonts w:ascii="Arial" w:hAnsi="Arial" w:cs="Arial"/>
              </w:rPr>
            </w:pPr>
            <w:r w:rsidRPr="00BB048F">
              <w:rPr>
                <w:rFonts w:ascii="Arial" w:hAnsi="Arial" w:cs="Arial"/>
              </w:rPr>
              <w:t>F4S1</w:t>
            </w:r>
          </w:p>
        </w:tc>
        <w:tc>
          <w:tcPr>
            <w:tcW w:w="2527" w:type="dxa"/>
          </w:tcPr>
          <w:p w14:paraId="069636C9" w14:textId="77777777" w:rsidR="00E51814" w:rsidRPr="00BB048F" w:rsidRDefault="00E51814" w:rsidP="00B553E4">
            <w:pPr>
              <w:rPr>
                <w:rFonts w:ascii="Arial" w:hAnsi="Arial" w:cs="Arial"/>
              </w:rPr>
            </w:pPr>
            <w:r w:rsidRPr="00BB048F">
              <w:rPr>
                <w:rFonts w:ascii="Arial" w:hAnsi="Arial" w:cs="Arial"/>
              </w:rPr>
              <w:t>Two 19th century buildings</w:t>
            </w:r>
          </w:p>
        </w:tc>
        <w:tc>
          <w:tcPr>
            <w:tcW w:w="2511" w:type="dxa"/>
          </w:tcPr>
          <w:p w14:paraId="4BC08121" w14:textId="77777777" w:rsidR="00E51814" w:rsidRPr="00BB048F" w:rsidRDefault="00E51814" w:rsidP="00B553E4">
            <w:pPr>
              <w:rPr>
                <w:rFonts w:ascii="Arial" w:hAnsi="Arial" w:cs="Arial"/>
              </w:rPr>
            </w:pPr>
            <w:r w:rsidRPr="00BB048F">
              <w:rPr>
                <w:rFonts w:ascii="Arial" w:hAnsi="Arial" w:cs="Arial"/>
              </w:rPr>
              <w:t>A paddock south of the junction of Post Office Road and Folly Lane</w:t>
            </w:r>
          </w:p>
        </w:tc>
        <w:tc>
          <w:tcPr>
            <w:tcW w:w="2400" w:type="dxa"/>
          </w:tcPr>
          <w:p w14:paraId="3326AD19" w14:textId="77777777" w:rsidR="00E51814" w:rsidRPr="00BB048F" w:rsidRDefault="00E51814" w:rsidP="00B553E4">
            <w:pPr>
              <w:rPr>
                <w:rFonts w:ascii="Arial" w:hAnsi="Arial" w:cs="Arial"/>
              </w:rPr>
            </w:pPr>
            <w:r w:rsidRPr="00BB048F">
              <w:rPr>
                <w:rFonts w:ascii="Arial" w:hAnsi="Arial" w:cs="Arial"/>
              </w:rPr>
              <w:t xml:space="preserve">Centroid </w:t>
            </w:r>
            <w:r w:rsidRPr="00BB048F">
              <w:rPr>
                <w:rFonts w:ascii="Arial" w:hAnsi="Arial" w:cs="Arial"/>
              </w:rPr>
              <w:br/>
            </w:r>
            <w:r w:rsidRPr="00BB048F">
              <w:rPr>
                <w:rFonts w:ascii="Arial" w:hAnsi="Arial" w:cs="Arial"/>
                <w:color w:val="000000"/>
                <w:shd w:val="clear" w:color="auto" w:fill="FFFFFF"/>
              </w:rPr>
              <w:t>SU 3758 6465</w:t>
            </w:r>
          </w:p>
        </w:tc>
      </w:tr>
      <w:tr w:rsidR="00E51814" w14:paraId="28212E29" w14:textId="77777777" w:rsidTr="00BB048F">
        <w:tc>
          <w:tcPr>
            <w:tcW w:w="1339" w:type="dxa"/>
            <w:shd w:val="clear" w:color="auto" w:fill="FFC000"/>
          </w:tcPr>
          <w:p w14:paraId="31AD3319" w14:textId="77777777" w:rsidR="00E51814" w:rsidRPr="00BB048F" w:rsidRDefault="00E51814" w:rsidP="00B553E4">
            <w:pPr>
              <w:tabs>
                <w:tab w:val="left" w:pos="2586"/>
              </w:tabs>
              <w:rPr>
                <w:rFonts w:ascii="Arial" w:hAnsi="Arial" w:cs="Arial"/>
              </w:rPr>
            </w:pPr>
            <w:r w:rsidRPr="00BB048F">
              <w:rPr>
                <w:rFonts w:ascii="Arial" w:hAnsi="Arial" w:cs="Arial"/>
              </w:rPr>
              <w:t>F4S2</w:t>
            </w:r>
          </w:p>
        </w:tc>
        <w:tc>
          <w:tcPr>
            <w:tcW w:w="2527" w:type="dxa"/>
            <w:shd w:val="clear" w:color="auto" w:fill="FFC000"/>
          </w:tcPr>
          <w:p w14:paraId="5C8E0372" w14:textId="77777777" w:rsidR="00E51814" w:rsidRPr="00BB048F" w:rsidRDefault="00E51814" w:rsidP="00B553E4">
            <w:pPr>
              <w:rPr>
                <w:rFonts w:ascii="Arial" w:hAnsi="Arial" w:cs="Arial"/>
              </w:rPr>
            </w:pPr>
            <w:r w:rsidRPr="00BB048F">
              <w:rPr>
                <w:rFonts w:ascii="Arial" w:hAnsi="Arial" w:cs="Arial"/>
              </w:rPr>
              <w:t>Two 19th century buildings</w:t>
            </w:r>
          </w:p>
        </w:tc>
        <w:tc>
          <w:tcPr>
            <w:tcW w:w="2511" w:type="dxa"/>
            <w:shd w:val="clear" w:color="auto" w:fill="FFC000"/>
          </w:tcPr>
          <w:p w14:paraId="4F27238D" w14:textId="77777777" w:rsidR="00E51814" w:rsidRPr="00BB048F" w:rsidRDefault="00E51814" w:rsidP="00B553E4">
            <w:pPr>
              <w:rPr>
                <w:rFonts w:ascii="Arial" w:hAnsi="Arial" w:cs="Arial"/>
                <w:color w:val="000000"/>
                <w:shd w:val="clear" w:color="auto" w:fill="FFFFFF"/>
              </w:rPr>
            </w:pPr>
            <w:r w:rsidRPr="00BB048F">
              <w:rPr>
                <w:rFonts w:ascii="Arial" w:hAnsi="Arial" w:cs="Arial"/>
              </w:rPr>
              <w:t>A paddock south east of F4S1 with remains of 2 buildings</w:t>
            </w:r>
          </w:p>
        </w:tc>
        <w:tc>
          <w:tcPr>
            <w:tcW w:w="2400" w:type="dxa"/>
            <w:shd w:val="clear" w:color="auto" w:fill="FFC000"/>
          </w:tcPr>
          <w:p w14:paraId="2B8BAAB8" w14:textId="77777777" w:rsidR="00E51814" w:rsidRPr="00BB048F" w:rsidRDefault="00E51814" w:rsidP="00BB048F">
            <w:pPr>
              <w:rPr>
                <w:rFonts w:ascii="Arial" w:hAnsi="Arial" w:cs="Arial"/>
              </w:rPr>
            </w:pPr>
            <w:r w:rsidRPr="00BB048F">
              <w:rPr>
                <w:rFonts w:ascii="Arial" w:hAnsi="Arial" w:cs="Arial"/>
              </w:rPr>
              <w:t xml:space="preserve">Centroid </w:t>
            </w:r>
            <w:r w:rsidRPr="00BB048F">
              <w:rPr>
                <w:rFonts w:ascii="Arial" w:hAnsi="Arial" w:cs="Arial"/>
              </w:rPr>
              <w:br/>
              <w:t>SU3767 6461</w:t>
            </w:r>
          </w:p>
        </w:tc>
      </w:tr>
      <w:tr w:rsidR="00E51814" w14:paraId="1182DCAD" w14:textId="77777777" w:rsidTr="00BB048F">
        <w:tc>
          <w:tcPr>
            <w:tcW w:w="1339" w:type="dxa"/>
          </w:tcPr>
          <w:p w14:paraId="1BF4A227" w14:textId="77777777" w:rsidR="00E51814" w:rsidRPr="00BB048F" w:rsidRDefault="00E51814" w:rsidP="00B553E4">
            <w:pPr>
              <w:tabs>
                <w:tab w:val="left" w:pos="2586"/>
              </w:tabs>
              <w:rPr>
                <w:rFonts w:ascii="Arial" w:hAnsi="Arial" w:cs="Arial"/>
              </w:rPr>
            </w:pPr>
            <w:r w:rsidRPr="00BB048F">
              <w:rPr>
                <w:rFonts w:ascii="Arial" w:hAnsi="Arial" w:cs="Arial"/>
              </w:rPr>
              <w:t>F4S3</w:t>
            </w:r>
          </w:p>
        </w:tc>
        <w:tc>
          <w:tcPr>
            <w:tcW w:w="2527" w:type="dxa"/>
          </w:tcPr>
          <w:p w14:paraId="12FD820B" w14:textId="77777777" w:rsidR="00E51814" w:rsidRPr="00BB048F" w:rsidRDefault="00E51814" w:rsidP="00B553E4">
            <w:pPr>
              <w:rPr>
                <w:rFonts w:ascii="Arial" w:hAnsi="Arial" w:cs="Arial"/>
              </w:rPr>
            </w:pPr>
            <w:r w:rsidRPr="00BB048F">
              <w:rPr>
                <w:rFonts w:ascii="Arial" w:hAnsi="Arial" w:cs="Arial"/>
              </w:rPr>
              <w:t>Two 19</w:t>
            </w:r>
            <w:r w:rsidRPr="00BB048F">
              <w:rPr>
                <w:rFonts w:ascii="Arial" w:hAnsi="Arial" w:cs="Arial"/>
                <w:vertAlign w:val="superscript"/>
              </w:rPr>
              <w:t>th</w:t>
            </w:r>
            <w:r w:rsidRPr="00BB048F">
              <w:rPr>
                <w:rFonts w:ascii="Arial" w:hAnsi="Arial" w:cs="Arial"/>
              </w:rPr>
              <w:t xml:space="preserve"> century buildings</w:t>
            </w:r>
          </w:p>
        </w:tc>
        <w:tc>
          <w:tcPr>
            <w:tcW w:w="2511" w:type="dxa"/>
          </w:tcPr>
          <w:p w14:paraId="2272AB9A" w14:textId="77777777" w:rsidR="00E51814" w:rsidRPr="00BB048F" w:rsidRDefault="00E51814" w:rsidP="00B553E4">
            <w:pPr>
              <w:rPr>
                <w:rFonts w:ascii="Arial" w:hAnsi="Arial" w:cs="Arial"/>
                <w:color w:val="000000"/>
                <w:shd w:val="clear" w:color="auto" w:fill="FFFFFF"/>
              </w:rPr>
            </w:pPr>
            <w:r w:rsidRPr="00BB048F">
              <w:rPr>
                <w:rFonts w:ascii="Arial" w:hAnsi="Arial" w:cs="Arial"/>
                <w:color w:val="000000"/>
                <w:shd w:val="clear" w:color="auto" w:fill="FFFFFF"/>
              </w:rPr>
              <w:t>A field north of F4S1 and F4S2 where there may be more buildings</w:t>
            </w:r>
          </w:p>
        </w:tc>
        <w:tc>
          <w:tcPr>
            <w:tcW w:w="2400" w:type="dxa"/>
          </w:tcPr>
          <w:p w14:paraId="242DF0FD" w14:textId="77777777" w:rsidR="00E51814" w:rsidRPr="00BB048F" w:rsidRDefault="00E51814" w:rsidP="00B553E4">
            <w:pPr>
              <w:rPr>
                <w:rFonts w:ascii="Arial" w:hAnsi="Arial" w:cs="Arial"/>
              </w:rPr>
            </w:pPr>
            <w:r w:rsidRPr="00BB048F">
              <w:rPr>
                <w:rFonts w:ascii="Arial" w:hAnsi="Arial" w:cs="Arial"/>
              </w:rPr>
              <w:t>Centroid</w:t>
            </w:r>
            <w:r w:rsidRPr="00BB048F">
              <w:rPr>
                <w:rFonts w:ascii="Arial" w:hAnsi="Arial" w:cs="Arial"/>
              </w:rPr>
              <w:br/>
            </w:r>
            <w:r w:rsidRPr="00BB048F">
              <w:rPr>
                <w:rFonts w:ascii="Arial" w:hAnsi="Arial" w:cs="Arial"/>
                <w:color w:val="000000"/>
                <w:shd w:val="clear" w:color="auto" w:fill="FFFFFF"/>
              </w:rPr>
              <w:t>SU 3785 6476</w:t>
            </w:r>
          </w:p>
        </w:tc>
      </w:tr>
      <w:tr w:rsidR="00E51814" w14:paraId="10101EA6" w14:textId="77777777" w:rsidTr="00BB048F">
        <w:tc>
          <w:tcPr>
            <w:tcW w:w="1339" w:type="dxa"/>
            <w:shd w:val="clear" w:color="auto" w:fill="FFC000"/>
          </w:tcPr>
          <w:p w14:paraId="64588641" w14:textId="77777777" w:rsidR="00E51814" w:rsidRPr="00BB048F" w:rsidRDefault="00E51814" w:rsidP="00B553E4">
            <w:pPr>
              <w:tabs>
                <w:tab w:val="left" w:pos="2586"/>
              </w:tabs>
              <w:rPr>
                <w:rFonts w:ascii="Arial" w:hAnsi="Arial" w:cs="Arial"/>
              </w:rPr>
            </w:pPr>
            <w:r w:rsidRPr="00BB048F">
              <w:rPr>
                <w:rFonts w:ascii="Arial" w:hAnsi="Arial" w:cs="Arial"/>
              </w:rPr>
              <w:t>F5S1</w:t>
            </w:r>
          </w:p>
        </w:tc>
        <w:tc>
          <w:tcPr>
            <w:tcW w:w="2527" w:type="dxa"/>
            <w:shd w:val="clear" w:color="auto" w:fill="FFC000"/>
          </w:tcPr>
          <w:p w14:paraId="3323484D" w14:textId="77777777" w:rsidR="00E51814" w:rsidRPr="00BB048F" w:rsidRDefault="00E51814" w:rsidP="00B553E4">
            <w:pPr>
              <w:rPr>
                <w:rFonts w:ascii="Arial" w:hAnsi="Arial" w:cs="Arial"/>
              </w:rPr>
            </w:pPr>
            <w:r w:rsidRPr="00BB048F">
              <w:rPr>
                <w:rFonts w:ascii="Arial" w:hAnsi="Arial" w:cs="Arial"/>
              </w:rPr>
              <w:t>Saxon settlement near the Folly</w:t>
            </w:r>
          </w:p>
        </w:tc>
        <w:tc>
          <w:tcPr>
            <w:tcW w:w="2511" w:type="dxa"/>
            <w:shd w:val="clear" w:color="auto" w:fill="FFC000"/>
          </w:tcPr>
          <w:p w14:paraId="6B997FE5" w14:textId="77777777" w:rsidR="00E51814" w:rsidRPr="00BB048F" w:rsidRDefault="00E51814" w:rsidP="00BB048F">
            <w:pPr>
              <w:rPr>
                <w:rFonts w:ascii="Arial" w:hAnsi="Arial" w:cs="Arial"/>
              </w:rPr>
            </w:pPr>
            <w:r w:rsidRPr="00BB048F">
              <w:rPr>
                <w:rFonts w:ascii="Arial" w:hAnsi="Arial" w:cs="Arial"/>
              </w:rPr>
              <w:t>2 paddocks to the south of the Folly.  Saxon names suggest they may be of interest</w:t>
            </w:r>
          </w:p>
        </w:tc>
        <w:tc>
          <w:tcPr>
            <w:tcW w:w="2400" w:type="dxa"/>
            <w:shd w:val="clear" w:color="auto" w:fill="FFC000"/>
          </w:tcPr>
          <w:p w14:paraId="7ACC70CB" w14:textId="77777777" w:rsidR="00E51814" w:rsidRPr="00BB048F" w:rsidRDefault="00E51814" w:rsidP="00B553E4">
            <w:pPr>
              <w:rPr>
                <w:rFonts w:ascii="Arial" w:hAnsi="Arial" w:cs="Arial"/>
              </w:rPr>
            </w:pPr>
            <w:r w:rsidRPr="00BB048F">
              <w:rPr>
                <w:rFonts w:ascii="Arial" w:hAnsi="Arial" w:cs="Arial"/>
              </w:rPr>
              <w:t>Centroid</w:t>
            </w:r>
            <w:r w:rsidRPr="00BB048F">
              <w:rPr>
                <w:rFonts w:ascii="Arial" w:hAnsi="Arial" w:cs="Arial"/>
              </w:rPr>
              <w:br/>
              <w:t>SU3 668 6487</w:t>
            </w:r>
          </w:p>
        </w:tc>
      </w:tr>
      <w:tr w:rsidR="00E51814" w14:paraId="02F1E556" w14:textId="77777777" w:rsidTr="00BB048F">
        <w:tc>
          <w:tcPr>
            <w:tcW w:w="1339" w:type="dxa"/>
          </w:tcPr>
          <w:p w14:paraId="5574865E" w14:textId="77777777" w:rsidR="00E51814" w:rsidRPr="00BB048F" w:rsidRDefault="00E51814" w:rsidP="00B553E4">
            <w:pPr>
              <w:tabs>
                <w:tab w:val="left" w:pos="2586"/>
              </w:tabs>
              <w:rPr>
                <w:rFonts w:ascii="Arial" w:hAnsi="Arial" w:cs="Arial"/>
              </w:rPr>
            </w:pPr>
            <w:r w:rsidRPr="00BB048F">
              <w:rPr>
                <w:rFonts w:ascii="Arial" w:hAnsi="Arial" w:cs="Arial"/>
              </w:rPr>
              <w:t>F6S1 and F6S2</w:t>
            </w:r>
          </w:p>
        </w:tc>
        <w:tc>
          <w:tcPr>
            <w:tcW w:w="2527" w:type="dxa"/>
          </w:tcPr>
          <w:p w14:paraId="7253A999" w14:textId="77777777" w:rsidR="00E51814" w:rsidRPr="00BB048F" w:rsidRDefault="00E51814" w:rsidP="00B553E4">
            <w:pPr>
              <w:rPr>
                <w:rFonts w:ascii="Arial" w:hAnsi="Arial" w:cs="Arial"/>
              </w:rPr>
            </w:pPr>
            <w:r w:rsidRPr="00BB048F">
              <w:rPr>
                <w:rFonts w:ascii="Arial" w:hAnsi="Arial" w:cs="Arial"/>
              </w:rPr>
              <w:t xml:space="preserve">Fields near </w:t>
            </w:r>
            <w:proofErr w:type="spellStart"/>
            <w:r w:rsidRPr="00BB048F">
              <w:rPr>
                <w:rFonts w:ascii="Arial" w:hAnsi="Arial" w:cs="Arial"/>
              </w:rPr>
              <w:t>Trappshill</w:t>
            </w:r>
            <w:proofErr w:type="spellEnd"/>
            <w:r w:rsidRPr="00BB048F">
              <w:rPr>
                <w:rFonts w:ascii="Arial" w:hAnsi="Arial" w:cs="Arial"/>
              </w:rPr>
              <w:t xml:space="preserve"> House</w:t>
            </w:r>
          </w:p>
        </w:tc>
        <w:tc>
          <w:tcPr>
            <w:tcW w:w="2511" w:type="dxa"/>
          </w:tcPr>
          <w:p w14:paraId="0E9E508A" w14:textId="77777777" w:rsidR="00E51814" w:rsidRPr="00BB048F" w:rsidRDefault="00E51814" w:rsidP="00B553E4">
            <w:pPr>
              <w:rPr>
                <w:rFonts w:ascii="Arial" w:hAnsi="Arial" w:cs="Arial"/>
              </w:rPr>
            </w:pPr>
            <w:r w:rsidRPr="00BB048F">
              <w:rPr>
                <w:rFonts w:ascii="Arial" w:hAnsi="Arial" w:cs="Arial"/>
              </w:rPr>
              <w:t xml:space="preserve">Fields on the opposite side of the road to the north and north east of </w:t>
            </w:r>
            <w:proofErr w:type="spellStart"/>
            <w:r w:rsidRPr="00BB048F">
              <w:rPr>
                <w:rFonts w:ascii="Arial" w:hAnsi="Arial" w:cs="Arial"/>
              </w:rPr>
              <w:t>Trappshill</w:t>
            </w:r>
            <w:proofErr w:type="spellEnd"/>
            <w:r w:rsidRPr="00BB048F">
              <w:rPr>
                <w:rFonts w:ascii="Arial" w:hAnsi="Arial" w:cs="Arial"/>
              </w:rPr>
              <w:t xml:space="preserve"> House</w:t>
            </w:r>
          </w:p>
        </w:tc>
        <w:tc>
          <w:tcPr>
            <w:tcW w:w="2400" w:type="dxa"/>
          </w:tcPr>
          <w:p w14:paraId="6A847EA5" w14:textId="77777777" w:rsidR="00E51814" w:rsidRPr="00BB048F" w:rsidRDefault="00E51814" w:rsidP="00B553E4">
            <w:pPr>
              <w:spacing w:after="0"/>
              <w:rPr>
                <w:rFonts w:ascii="Arial" w:hAnsi="Arial" w:cs="Arial"/>
                <w:color w:val="000000"/>
                <w:shd w:val="clear" w:color="auto" w:fill="FFFFFF"/>
              </w:rPr>
            </w:pPr>
            <w:r w:rsidRPr="00BB048F">
              <w:rPr>
                <w:rFonts w:ascii="Arial" w:hAnsi="Arial" w:cs="Arial"/>
              </w:rPr>
              <w:t>Centroids</w:t>
            </w:r>
            <w:r w:rsidRPr="00BB048F">
              <w:rPr>
                <w:rFonts w:ascii="Arial" w:hAnsi="Arial" w:cs="Arial"/>
              </w:rPr>
              <w:br/>
            </w:r>
            <w:r w:rsidRPr="00BB048F">
              <w:rPr>
                <w:rFonts w:ascii="Arial" w:hAnsi="Arial" w:cs="Arial"/>
                <w:color w:val="000000"/>
                <w:shd w:val="clear" w:color="auto" w:fill="FFFFFF"/>
              </w:rPr>
              <w:t>SU 3758 6362</w:t>
            </w:r>
          </w:p>
          <w:p w14:paraId="77FB68D7" w14:textId="77777777" w:rsidR="00E51814" w:rsidRPr="00BB048F" w:rsidRDefault="00E51814" w:rsidP="00B553E4">
            <w:pPr>
              <w:rPr>
                <w:rFonts w:ascii="Arial" w:hAnsi="Arial" w:cs="Arial"/>
              </w:rPr>
            </w:pPr>
            <w:r w:rsidRPr="00BB048F">
              <w:rPr>
                <w:rFonts w:ascii="Arial" w:hAnsi="Arial" w:cs="Arial"/>
                <w:color w:val="000000"/>
                <w:shd w:val="clear" w:color="auto" w:fill="FFFFFF"/>
              </w:rPr>
              <w:t>SU 3785 6475</w:t>
            </w:r>
          </w:p>
        </w:tc>
      </w:tr>
    </w:tbl>
    <w:p w14:paraId="14F7D702" w14:textId="6BB93AAB" w:rsidR="00E51814" w:rsidRDefault="00E51814" w:rsidP="00E51814">
      <w:pPr>
        <w:pStyle w:val="Figureheading"/>
      </w:pPr>
      <w:r w:rsidRPr="00CB2FF9">
        <w:t>Table 1. Features and sites of interest in Inkpen</w:t>
      </w:r>
    </w:p>
    <w:p w14:paraId="548AA176" w14:textId="7076B83A" w:rsidR="00CA6C24" w:rsidRDefault="00CA6C24" w:rsidP="00E51814">
      <w:pPr>
        <w:pStyle w:val="Figureheading"/>
      </w:pPr>
      <w:r>
        <w:t xml:space="preserve">   The green shows we have completed work on this site</w:t>
      </w:r>
    </w:p>
    <w:p w14:paraId="12DFFABF" w14:textId="7E0975C1" w:rsidR="00CA6C24" w:rsidRPr="00CB2FF9" w:rsidRDefault="00CA6C24" w:rsidP="00E51814">
      <w:pPr>
        <w:pStyle w:val="Figureheading"/>
      </w:pPr>
      <w:r>
        <w:t xml:space="preserve">   The orange shows sites we are planning to work on</w:t>
      </w:r>
    </w:p>
    <w:p w14:paraId="73DA93F4" w14:textId="77777777" w:rsidR="00E51814" w:rsidRPr="00E51814" w:rsidRDefault="00E51814"/>
    <w:sectPr w:rsidR="00E51814" w:rsidRPr="00E51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B8"/>
    <w:rsid w:val="00561C84"/>
    <w:rsid w:val="00736275"/>
    <w:rsid w:val="008A4507"/>
    <w:rsid w:val="009F17B8"/>
    <w:rsid w:val="00BB048F"/>
    <w:rsid w:val="00CA6C24"/>
    <w:rsid w:val="00E51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8093"/>
  <w15:chartTrackingRefBased/>
  <w15:docId w15:val="{9C94E32E-C1B6-48D6-A515-2B884564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17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7B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17B8"/>
    <w:rPr>
      <w:rFonts w:asciiTheme="majorHAnsi" w:eastAsiaTheme="majorEastAsia" w:hAnsiTheme="majorHAnsi" w:cstheme="majorBidi"/>
      <w:color w:val="2F5496" w:themeColor="accent1" w:themeShade="BF"/>
      <w:sz w:val="26"/>
      <w:szCs w:val="26"/>
    </w:rPr>
  </w:style>
  <w:style w:type="paragraph" w:customStyle="1" w:styleId="Figureheading">
    <w:name w:val="Figure heading"/>
    <w:basedOn w:val="Normal"/>
    <w:qFormat/>
    <w:rsid w:val="00E51814"/>
    <w:pPr>
      <w:tabs>
        <w:tab w:val="left" w:pos="5103"/>
      </w:tabs>
      <w:spacing w:after="0" w:line="240" w:lineRule="auto"/>
      <w:ind w:left="1021" w:hanging="1021"/>
    </w:pPr>
    <w:rPr>
      <w:rFonts w:ascii="Times New Roman" w:eastAsia="Times New Roman" w:hAnsi="Times New Roman" w:cs="Times New Roman"/>
      <w:i/>
      <w:szCs w:val="24"/>
      <w:lang w:eastAsia="en-GB"/>
    </w:rPr>
  </w:style>
  <w:style w:type="table" w:styleId="TableGrid">
    <w:name w:val="Table Grid"/>
    <w:basedOn w:val="TableNormal"/>
    <w:rsid w:val="00E51814"/>
    <w:pPr>
      <w:tabs>
        <w:tab w:val="left" w:pos="1418"/>
        <w:tab w:val="left" w:pos="7088"/>
      </w:tabs>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5T15:03:16.693"/>
    </inkml:context>
    <inkml:brush xml:id="br0">
      <inkml:brushProperty name="width" value="0.025" units="cm"/>
      <inkml:brushProperty name="height" value="0.025" units="cm"/>
      <inkml:brushProperty name="color" value="#E71224"/>
    </inkml:brush>
  </inkml:definitions>
  <inkml:trace contextRef="#ctx0" brushRef="#br0">1 90 24575,'2'4'0,"0"0"0,0 0 0,1-1 0,0 1 0,-1-1 0,1 0 0,1 0 0,-1 0 0,0 0 0,1 0 0,0-1 0,6 5 0,2 1 0,36 27 0,-31-24 0,0 1 0,21 21 0,-18-20 0,-19-13 0,0 0 0,-1 0 0,1 0 0,-1 0 0,1 0 0,-1 0 0,1 0 0,-1 0 0,1 0 0,-1 0 0,1 0 0,-1-1 0,1 1 0,-1 0 0,1 0 0,-1-1 0,1 1 0,-1 0 0,0 0 0,1-1 0,-1 1 0,0-1 0,1 1 0,-1 0 0,1-1 0,1-4 0,0 1 0,0-1 0,-1 0 0,1 0 0,-1 1 0,1-10 0,4-16 0,0 12 0,-1 6 0,-1 0 0,0 0 0,-1 0 0,-1 0 0,3-25 0,-5 35 0,-1 0 0,1-1 0,0 1 0,-1-1 0,1 1 0,-1 0 0,0 0 0,1-1 0,-1 1 0,0 0 0,-1 0 0,1 0 0,0 0 0,-1 0 0,1 0 0,-1 0 0,1 0 0,-1 1 0,0-1 0,0 0 0,0 1 0,0 0 0,0-1 0,0 1 0,0 0 0,0 0 0,0 0 0,-1 1 0,1-1 0,0 0 0,-1 1 0,1-1 0,-1 1 0,1 0 0,0 0 0,-6 0 0,2 0 21,-1 1 0,0-1-1,0 1 1,1 1 0,-1-1-1,1 1 1,-1 0-1,1 1 1,0-1 0,-1 1-1,1 1 1,1-1 0,-9 6-1,6-3-350,-1-1-1,0 0 0,0 0 0,-16 4 0,11-5-6495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Hutt</dc:creator>
  <cp:keywords/>
  <dc:description/>
  <cp:lastModifiedBy>David Thomas</cp:lastModifiedBy>
  <cp:revision>3</cp:revision>
  <dcterms:created xsi:type="dcterms:W3CDTF">2023-05-16T10:01:00Z</dcterms:created>
  <dcterms:modified xsi:type="dcterms:W3CDTF">2025-02-09T21:48:00Z</dcterms:modified>
</cp:coreProperties>
</file>